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68C2" w14:textId="77777777" w:rsidR="00DB32E6" w:rsidRPr="00635B7A" w:rsidRDefault="00DB32E6" w:rsidP="00635B7A">
      <w:pPr>
        <w:spacing w:after="0"/>
        <w:jc w:val="center"/>
        <w:rPr>
          <w:rFonts w:ascii="Palatino Linotype" w:hAnsi="Palatino Linotype" w:cs="Arial"/>
          <w:b/>
          <w:sz w:val="28"/>
          <w:szCs w:val="28"/>
        </w:rPr>
      </w:pPr>
      <w:r>
        <w:rPr>
          <w:rFonts w:cs="Arial"/>
          <w:noProof/>
        </w:rPr>
        <w:drawing>
          <wp:anchor distT="0" distB="0" distL="114300" distR="114300" simplePos="0" relativeHeight="251658240" behindDoc="0" locked="0" layoutInCell="1" allowOverlap="1" wp14:anchorId="3F4EBFEB" wp14:editId="4B255F14">
            <wp:simplePos x="0" y="0"/>
            <wp:positionH relativeFrom="margin">
              <wp:posOffset>-228600</wp:posOffset>
            </wp:positionH>
            <wp:positionV relativeFrom="margin">
              <wp:posOffset>-209550</wp:posOffset>
            </wp:positionV>
            <wp:extent cx="2076450" cy="1009650"/>
            <wp:effectExtent l="19050" t="0" r="0" b="0"/>
            <wp:wrapSquare wrapText="bothSides"/>
            <wp:docPr id="1" name="Picture 1" descr="lifespan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panlogo doc"/>
                    <pic:cNvPicPr>
                      <a:picLocks noChangeAspect="1" noChangeArrowheads="1"/>
                    </pic:cNvPicPr>
                  </pic:nvPicPr>
                  <pic:blipFill>
                    <a:blip r:embed="rId6" cstate="print"/>
                    <a:srcRect/>
                    <a:stretch>
                      <a:fillRect/>
                    </a:stretch>
                  </pic:blipFill>
                  <pic:spPr bwMode="auto">
                    <a:xfrm>
                      <a:off x="0" y="0"/>
                      <a:ext cx="2076450" cy="1009650"/>
                    </a:xfrm>
                    <a:prstGeom prst="rect">
                      <a:avLst/>
                    </a:prstGeom>
                    <a:noFill/>
                    <a:ln w="9525">
                      <a:noFill/>
                      <a:miter lim="800000"/>
                      <a:headEnd/>
                      <a:tailEnd/>
                    </a:ln>
                  </pic:spPr>
                </pic:pic>
              </a:graphicData>
            </a:graphic>
          </wp:anchor>
        </w:drawing>
      </w:r>
      <w:r w:rsidRPr="00635B7A">
        <w:rPr>
          <w:rFonts w:ascii="Palatino Linotype" w:hAnsi="Palatino Linotype" w:cs="Arial"/>
          <w:b/>
          <w:sz w:val="28"/>
          <w:szCs w:val="28"/>
        </w:rPr>
        <w:t>Lifespan Health Center</w:t>
      </w:r>
    </w:p>
    <w:p w14:paraId="3B8AAB53" w14:textId="77777777" w:rsidR="00DB32E6" w:rsidRPr="00635B7A" w:rsidRDefault="00DB32E6" w:rsidP="00635B7A">
      <w:pPr>
        <w:spacing w:after="0"/>
        <w:jc w:val="center"/>
        <w:rPr>
          <w:rFonts w:ascii="Palatino Linotype" w:hAnsi="Palatino Linotype" w:cs="Arial"/>
          <w:b/>
          <w:sz w:val="28"/>
          <w:szCs w:val="28"/>
        </w:rPr>
      </w:pPr>
      <w:r w:rsidRPr="00635B7A">
        <w:rPr>
          <w:rFonts w:ascii="Palatino Linotype" w:hAnsi="Palatino Linotype" w:cs="Arial"/>
          <w:b/>
          <w:sz w:val="28"/>
          <w:szCs w:val="28"/>
        </w:rPr>
        <w:t>Job Posting</w:t>
      </w:r>
    </w:p>
    <w:p w14:paraId="51DB689E" w14:textId="77777777" w:rsidR="00DB32E6" w:rsidRDefault="00DB32E6" w:rsidP="00635B7A">
      <w:pPr>
        <w:spacing w:after="0"/>
        <w:jc w:val="center"/>
        <w:rPr>
          <w:rFonts w:ascii="Arial" w:hAnsi="Arial" w:cs="Arial"/>
          <w:b/>
          <w:sz w:val="28"/>
          <w:szCs w:val="28"/>
        </w:rPr>
      </w:pPr>
    </w:p>
    <w:p w14:paraId="69494A97" w14:textId="77777777" w:rsidR="00DB32E6" w:rsidRDefault="00DB32E6" w:rsidP="00DB32E6">
      <w:pPr>
        <w:spacing w:after="0"/>
        <w:rPr>
          <w:rFonts w:ascii="Arial" w:hAnsi="Arial" w:cs="Arial"/>
          <w:b/>
          <w:sz w:val="28"/>
          <w:szCs w:val="28"/>
        </w:rPr>
      </w:pPr>
    </w:p>
    <w:p w14:paraId="3BBF70DA" w14:textId="77777777" w:rsidR="00E51AD1" w:rsidRDefault="00E51AD1" w:rsidP="00DB32E6">
      <w:pPr>
        <w:spacing w:after="0"/>
        <w:rPr>
          <w:rFonts w:ascii="Palatino Linotype" w:hAnsi="Palatino Linotype" w:cs="Arial"/>
          <w:b/>
          <w:sz w:val="24"/>
          <w:szCs w:val="24"/>
        </w:rPr>
      </w:pPr>
    </w:p>
    <w:p w14:paraId="3A59278C" w14:textId="470C5D8C" w:rsidR="00DB32E6" w:rsidRPr="00CE4C00" w:rsidRDefault="00635B7A" w:rsidP="00DB32E6">
      <w:pPr>
        <w:spacing w:after="0"/>
        <w:rPr>
          <w:rFonts w:ascii="Palatino Linotype" w:hAnsi="Palatino Linotype" w:cs="Arial"/>
          <w:b/>
        </w:rPr>
      </w:pPr>
      <w:r w:rsidRPr="00CE4C00">
        <w:rPr>
          <w:rFonts w:ascii="Palatino Linotype" w:hAnsi="Palatino Linotype" w:cs="Arial"/>
          <w:b/>
        </w:rPr>
        <w:t>POSITION</w:t>
      </w:r>
      <w:r w:rsidR="00DB32E6" w:rsidRPr="00CE4C00">
        <w:rPr>
          <w:rFonts w:ascii="Palatino Linotype" w:hAnsi="Palatino Linotype" w:cs="Arial"/>
          <w:b/>
        </w:rPr>
        <w:t>:</w:t>
      </w:r>
      <w:r w:rsidR="00CE4C00" w:rsidRPr="00CE4C00">
        <w:rPr>
          <w:rFonts w:ascii="Palatino Linotype" w:hAnsi="Palatino Linotype" w:cs="Arial"/>
          <w:b/>
        </w:rPr>
        <w:t xml:space="preserve"> </w:t>
      </w:r>
      <w:r w:rsidR="00041C42">
        <w:rPr>
          <w:rFonts w:ascii="Palatino Linotype" w:hAnsi="Palatino Linotype" w:cs="Arial"/>
        </w:rPr>
        <w:t>Accounting Assistant</w:t>
      </w:r>
      <w:r w:rsidR="00F17E31">
        <w:rPr>
          <w:rFonts w:ascii="Palatino Linotype" w:hAnsi="Palatino Linotype" w:cs="Arial"/>
        </w:rPr>
        <w:tab/>
      </w:r>
      <w:r w:rsidR="00C706DB">
        <w:rPr>
          <w:rFonts w:ascii="Palatino Linotype" w:hAnsi="Palatino Linotype" w:cs="Arial"/>
          <w:b/>
        </w:rPr>
        <w:tab/>
      </w:r>
      <w:r w:rsidR="00C706DB">
        <w:rPr>
          <w:rFonts w:ascii="Palatino Linotype" w:hAnsi="Palatino Linotype" w:cs="Arial"/>
          <w:b/>
        </w:rPr>
        <w:tab/>
      </w:r>
      <w:r w:rsidR="00DB32E6" w:rsidRPr="00CE4C00">
        <w:rPr>
          <w:rFonts w:ascii="Palatino Linotype" w:hAnsi="Palatino Linotype" w:cs="Arial"/>
          <w:b/>
        </w:rPr>
        <w:t>R</w:t>
      </w:r>
      <w:r w:rsidRPr="00CE4C00">
        <w:rPr>
          <w:rFonts w:ascii="Palatino Linotype" w:hAnsi="Palatino Linotype" w:cs="Arial"/>
          <w:b/>
        </w:rPr>
        <w:t>EQUISITION</w:t>
      </w:r>
      <w:r w:rsidR="00DB32E6" w:rsidRPr="00CE4C00">
        <w:rPr>
          <w:rFonts w:ascii="Palatino Linotype" w:hAnsi="Palatino Linotype" w:cs="Arial"/>
          <w:b/>
        </w:rPr>
        <w:t>:</w:t>
      </w:r>
      <w:r w:rsidR="00CE4C00" w:rsidRPr="00CE4C00">
        <w:rPr>
          <w:rFonts w:ascii="Palatino Linotype" w:hAnsi="Palatino Linotype" w:cs="Arial"/>
          <w:b/>
        </w:rPr>
        <w:t xml:space="preserve"> </w:t>
      </w:r>
      <w:r w:rsidR="001B599A">
        <w:rPr>
          <w:rFonts w:ascii="Palatino Linotype" w:hAnsi="Palatino Linotype" w:cs="Arial"/>
        </w:rPr>
        <w:t>#</w:t>
      </w:r>
      <w:r w:rsidR="00D90579">
        <w:rPr>
          <w:rFonts w:ascii="Palatino Linotype" w:hAnsi="Palatino Linotype" w:cs="Arial"/>
        </w:rPr>
        <w:t>1</w:t>
      </w:r>
      <w:r w:rsidR="00F17E31">
        <w:rPr>
          <w:rFonts w:ascii="Palatino Linotype" w:hAnsi="Palatino Linotype" w:cs="Arial"/>
        </w:rPr>
        <w:t>22</w:t>
      </w:r>
      <w:r w:rsidR="00041C42">
        <w:rPr>
          <w:rFonts w:ascii="Palatino Linotype" w:hAnsi="Palatino Linotype" w:cs="Arial"/>
        </w:rPr>
        <w:t>6</w:t>
      </w:r>
    </w:p>
    <w:p w14:paraId="094F0339" w14:textId="77777777" w:rsidR="00E67402" w:rsidRPr="00CE4C00" w:rsidRDefault="00CE4C00" w:rsidP="00DB32E6">
      <w:pPr>
        <w:pBdr>
          <w:bottom w:val="single" w:sz="12" w:space="1" w:color="auto"/>
        </w:pBdr>
        <w:spacing w:after="0"/>
        <w:rPr>
          <w:rFonts w:ascii="Palatino Linotype" w:hAnsi="Palatino Linotype" w:cs="Arial"/>
          <w:b/>
        </w:rPr>
      </w:pPr>
      <w:r w:rsidRPr="00CE4C00">
        <w:rPr>
          <w:rFonts w:ascii="Palatino Linotype" w:hAnsi="Palatino Linotype" w:cs="Arial"/>
          <w:b/>
        </w:rPr>
        <w:t xml:space="preserve">LOCATION:  </w:t>
      </w:r>
      <w:r w:rsidR="00C67213">
        <w:rPr>
          <w:rFonts w:ascii="Palatino Linotype" w:hAnsi="Palatino Linotype" w:cs="Arial"/>
        </w:rPr>
        <w:t>Adamsville</w:t>
      </w:r>
    </w:p>
    <w:p w14:paraId="373B619F" w14:textId="237E1976" w:rsidR="0045699B" w:rsidRPr="00CE4C00" w:rsidRDefault="00DB32E6" w:rsidP="00DB32E6">
      <w:pPr>
        <w:spacing w:after="0"/>
        <w:rPr>
          <w:rFonts w:ascii="Palatino Linotype" w:hAnsi="Palatino Linotype" w:cs="Arial"/>
          <w:b/>
        </w:rPr>
      </w:pPr>
      <w:r w:rsidRPr="00CE4C00">
        <w:rPr>
          <w:rFonts w:ascii="Palatino Linotype" w:hAnsi="Palatino Linotype"/>
          <w:b/>
        </w:rPr>
        <w:t>Posting Date:</w:t>
      </w:r>
      <w:r w:rsidRPr="00CE4C00">
        <w:rPr>
          <w:rFonts w:ascii="Palatino Linotype" w:hAnsi="Palatino Linotype"/>
          <w:b/>
        </w:rPr>
        <w:tab/>
      </w:r>
      <w:r w:rsidR="00C67213">
        <w:rPr>
          <w:rFonts w:ascii="Palatino Linotype" w:hAnsi="Palatino Linotype"/>
        </w:rPr>
        <w:t>6</w:t>
      </w:r>
      <w:r w:rsidR="00C407BE">
        <w:rPr>
          <w:rFonts w:ascii="Palatino Linotype" w:hAnsi="Palatino Linotype"/>
        </w:rPr>
        <w:t>/</w:t>
      </w:r>
      <w:r w:rsidR="00041C42">
        <w:rPr>
          <w:rFonts w:ascii="Palatino Linotype" w:hAnsi="Palatino Linotype"/>
        </w:rPr>
        <w:t>30</w:t>
      </w:r>
      <w:r w:rsidR="00F17E31">
        <w:rPr>
          <w:rFonts w:ascii="Palatino Linotype" w:hAnsi="Palatino Linotype"/>
        </w:rPr>
        <w:t>/22</w:t>
      </w:r>
      <w:r w:rsidR="00E51AD1" w:rsidRPr="00CE4C00">
        <w:rPr>
          <w:rFonts w:ascii="Palatino Linotype" w:hAnsi="Palatino Linotype" w:cs="Arial"/>
          <w:b/>
        </w:rPr>
        <w:t xml:space="preserve"> </w:t>
      </w:r>
      <w:r w:rsidR="00E51AD1" w:rsidRPr="00CE4C00">
        <w:rPr>
          <w:rFonts w:ascii="Palatino Linotype" w:hAnsi="Palatino Linotype" w:cs="Arial"/>
          <w:b/>
        </w:rPr>
        <w:tab/>
      </w:r>
      <w:r w:rsidR="00E51AD1" w:rsidRPr="00CE4C00">
        <w:rPr>
          <w:rFonts w:ascii="Palatino Linotype" w:hAnsi="Palatino Linotype" w:cs="Arial"/>
          <w:b/>
        </w:rPr>
        <w:tab/>
      </w:r>
      <w:r w:rsidR="00E51AD1" w:rsidRPr="00CE4C00">
        <w:rPr>
          <w:rFonts w:ascii="Palatino Linotype" w:hAnsi="Palatino Linotype" w:cs="Arial"/>
          <w:b/>
        </w:rPr>
        <w:tab/>
      </w:r>
      <w:r w:rsidR="00E51AD1" w:rsidRPr="00CE4C00">
        <w:rPr>
          <w:rFonts w:ascii="Palatino Linotype" w:hAnsi="Palatino Linotype" w:cs="Arial"/>
          <w:b/>
        </w:rPr>
        <w:tab/>
      </w:r>
      <w:r w:rsidRPr="00CE4C00">
        <w:rPr>
          <w:rFonts w:ascii="Palatino Linotype" w:hAnsi="Palatino Linotype" w:cs="Arial"/>
          <w:b/>
        </w:rPr>
        <w:t>Expiration Date:</w:t>
      </w:r>
      <w:r w:rsidR="00316D01">
        <w:rPr>
          <w:rFonts w:ascii="Palatino Linotype" w:hAnsi="Palatino Linotype" w:cs="Arial"/>
          <w:b/>
        </w:rPr>
        <w:t xml:space="preserve">  </w:t>
      </w:r>
      <w:r w:rsidR="00C613F7">
        <w:rPr>
          <w:rFonts w:ascii="Palatino Linotype" w:hAnsi="Palatino Linotype" w:cs="Arial"/>
        </w:rPr>
        <w:t>until filled</w:t>
      </w:r>
      <w:r w:rsidR="00E51AD1" w:rsidRPr="00CE4C00">
        <w:rPr>
          <w:rFonts w:ascii="Palatino Linotype" w:hAnsi="Palatino Linotype" w:cs="Arial"/>
          <w:b/>
        </w:rPr>
        <w:tab/>
      </w:r>
    </w:p>
    <w:p w14:paraId="7C1CE846" w14:textId="77777777" w:rsidR="00DB32E6" w:rsidRPr="00CE4C00" w:rsidRDefault="00DB32E6" w:rsidP="00DB32E6">
      <w:pPr>
        <w:spacing w:after="0"/>
        <w:rPr>
          <w:rFonts w:ascii="Palatino Linotype" w:hAnsi="Palatino Linotype" w:cs="Arial"/>
        </w:rPr>
      </w:pPr>
      <w:r w:rsidRPr="00CE4C00">
        <w:rPr>
          <w:rFonts w:ascii="Palatino Linotype" w:hAnsi="Palatino Linotype" w:cs="Arial"/>
          <w:b/>
        </w:rPr>
        <w:t>Department:</w:t>
      </w:r>
      <w:r w:rsidRPr="00CE4C00">
        <w:rPr>
          <w:rFonts w:ascii="Palatino Linotype" w:hAnsi="Palatino Linotype" w:cs="Arial"/>
          <w:b/>
        </w:rPr>
        <w:tab/>
      </w:r>
      <w:r w:rsidR="00C67213">
        <w:rPr>
          <w:rFonts w:ascii="Palatino Linotype" w:hAnsi="Palatino Linotype" w:cs="Arial"/>
        </w:rPr>
        <w:t>Finance</w:t>
      </w:r>
      <w:r w:rsidR="00C67213">
        <w:rPr>
          <w:rFonts w:ascii="Palatino Linotype" w:hAnsi="Palatino Linotype" w:cs="Arial"/>
        </w:rPr>
        <w:tab/>
      </w:r>
      <w:r w:rsidR="00E51AD1" w:rsidRPr="00CE4C00">
        <w:rPr>
          <w:rFonts w:ascii="Palatino Linotype" w:hAnsi="Palatino Linotype" w:cs="Arial"/>
          <w:b/>
        </w:rPr>
        <w:tab/>
      </w:r>
      <w:r w:rsidR="00E51AD1" w:rsidRPr="00CE4C00">
        <w:rPr>
          <w:rFonts w:ascii="Palatino Linotype" w:hAnsi="Palatino Linotype" w:cs="Arial"/>
          <w:b/>
        </w:rPr>
        <w:tab/>
      </w:r>
      <w:r w:rsidR="00CE4C00" w:rsidRPr="00CE4C00">
        <w:rPr>
          <w:rFonts w:ascii="Palatino Linotype" w:hAnsi="Palatino Linotype" w:cs="Arial"/>
          <w:b/>
        </w:rPr>
        <w:tab/>
      </w:r>
      <w:r w:rsidRPr="00CE4C00">
        <w:rPr>
          <w:rFonts w:ascii="Palatino Linotype" w:hAnsi="Palatino Linotype" w:cs="Arial"/>
          <w:b/>
        </w:rPr>
        <w:t>Salary Range:</w:t>
      </w:r>
      <w:proofErr w:type="gramStart"/>
      <w:r w:rsidR="00E51AD1" w:rsidRPr="00CE4C00">
        <w:rPr>
          <w:rFonts w:ascii="Palatino Linotype" w:hAnsi="Palatino Linotype" w:cs="Arial"/>
          <w:b/>
        </w:rPr>
        <w:tab/>
      </w:r>
      <w:r w:rsidR="004125C3">
        <w:rPr>
          <w:rFonts w:ascii="Palatino Linotype" w:hAnsi="Palatino Linotype" w:cs="Arial"/>
          <w:b/>
        </w:rPr>
        <w:t xml:space="preserve">  </w:t>
      </w:r>
      <w:r w:rsidR="00995461">
        <w:rPr>
          <w:rFonts w:ascii="Palatino Linotype" w:hAnsi="Palatino Linotype" w:cs="Arial"/>
        </w:rPr>
        <w:t>Dependent</w:t>
      </w:r>
      <w:proofErr w:type="gramEnd"/>
      <w:r w:rsidR="00995461">
        <w:rPr>
          <w:rFonts w:ascii="Palatino Linotype" w:hAnsi="Palatino Linotype" w:cs="Arial"/>
        </w:rPr>
        <w:t xml:space="preserve"> on Exp. &amp; Ed.</w:t>
      </w:r>
    </w:p>
    <w:p w14:paraId="7C07CB9F" w14:textId="77777777" w:rsidR="00DB32E6" w:rsidRPr="00CE4C00" w:rsidRDefault="00DB32E6" w:rsidP="00DB32E6">
      <w:pPr>
        <w:pBdr>
          <w:bottom w:val="single" w:sz="12" w:space="1" w:color="auto"/>
        </w:pBdr>
        <w:spacing w:after="0"/>
        <w:rPr>
          <w:rFonts w:ascii="Palatino Linotype" w:hAnsi="Palatino Linotype" w:cs="Arial"/>
          <w:b/>
        </w:rPr>
      </w:pPr>
      <w:r w:rsidRPr="00CE4C00">
        <w:rPr>
          <w:rFonts w:ascii="Palatino Linotype" w:hAnsi="Palatino Linotype" w:cs="Arial"/>
          <w:b/>
        </w:rPr>
        <w:t>Reports To:</w:t>
      </w:r>
      <w:r w:rsidR="00316D01">
        <w:rPr>
          <w:rFonts w:ascii="Palatino Linotype" w:hAnsi="Palatino Linotype" w:cs="Arial"/>
          <w:b/>
        </w:rPr>
        <w:t xml:space="preserve"> </w:t>
      </w:r>
      <w:r w:rsidR="00C67213">
        <w:rPr>
          <w:rFonts w:ascii="Palatino Linotype" w:hAnsi="Palatino Linotype" w:cs="Arial"/>
        </w:rPr>
        <w:t>CFO</w:t>
      </w:r>
      <w:r w:rsidR="00C67213">
        <w:rPr>
          <w:rFonts w:ascii="Palatino Linotype" w:hAnsi="Palatino Linotype" w:cs="Arial"/>
        </w:rPr>
        <w:tab/>
      </w:r>
      <w:r w:rsidR="00C67213">
        <w:rPr>
          <w:rFonts w:ascii="Palatino Linotype" w:hAnsi="Palatino Linotype" w:cs="Arial"/>
        </w:rPr>
        <w:tab/>
      </w:r>
      <w:r w:rsidR="00C67213">
        <w:rPr>
          <w:rFonts w:ascii="Palatino Linotype" w:hAnsi="Palatino Linotype" w:cs="Arial"/>
        </w:rPr>
        <w:tab/>
      </w:r>
      <w:r w:rsidR="00E51AD1" w:rsidRPr="00CE4C00">
        <w:rPr>
          <w:rFonts w:ascii="Palatino Linotype" w:hAnsi="Palatino Linotype" w:cs="Arial"/>
          <w:b/>
        </w:rPr>
        <w:tab/>
      </w:r>
      <w:r w:rsidR="00E51AD1" w:rsidRPr="00CE4C00">
        <w:rPr>
          <w:rFonts w:ascii="Palatino Linotype" w:hAnsi="Palatino Linotype" w:cs="Arial"/>
          <w:b/>
        </w:rPr>
        <w:tab/>
      </w:r>
      <w:r w:rsidRPr="00CE4C00">
        <w:rPr>
          <w:rFonts w:ascii="Palatino Linotype" w:hAnsi="Palatino Linotype" w:cs="Arial"/>
          <w:b/>
        </w:rPr>
        <w:t>Status:</w:t>
      </w:r>
      <w:proofErr w:type="gramStart"/>
      <w:r w:rsidR="00E51AD1" w:rsidRPr="00CE4C00">
        <w:rPr>
          <w:rFonts w:ascii="Palatino Linotype" w:hAnsi="Palatino Linotype" w:cs="Arial"/>
          <w:b/>
        </w:rPr>
        <w:tab/>
      </w:r>
      <w:r w:rsidR="00CE4C00" w:rsidRPr="00CE4C00">
        <w:rPr>
          <w:rFonts w:ascii="Palatino Linotype" w:hAnsi="Palatino Linotype" w:cs="Arial"/>
          <w:b/>
        </w:rPr>
        <w:t xml:space="preserve">  </w:t>
      </w:r>
      <w:r w:rsidR="00E51AD1" w:rsidRPr="00CE4C00">
        <w:rPr>
          <w:rFonts w:ascii="Palatino Linotype" w:hAnsi="Palatino Linotype" w:cs="Arial"/>
        </w:rPr>
        <w:t>Non</w:t>
      </w:r>
      <w:proofErr w:type="gramEnd"/>
      <w:r w:rsidR="00E51AD1" w:rsidRPr="00CE4C00">
        <w:rPr>
          <w:rFonts w:ascii="Palatino Linotype" w:hAnsi="Palatino Linotype" w:cs="Arial"/>
        </w:rPr>
        <w:t>-Exempt</w:t>
      </w:r>
      <w:r w:rsidR="00E51AD1" w:rsidRPr="00CE4C00">
        <w:rPr>
          <w:rFonts w:ascii="Palatino Linotype" w:hAnsi="Palatino Linotype" w:cs="Arial"/>
          <w:b/>
        </w:rPr>
        <w:tab/>
      </w:r>
    </w:p>
    <w:p w14:paraId="521B9F40" w14:textId="76712B8F" w:rsidR="00212B8A" w:rsidRDefault="00E51AD1" w:rsidP="00DB32E6">
      <w:pPr>
        <w:pBdr>
          <w:bottom w:val="single" w:sz="12" w:space="1" w:color="auto"/>
        </w:pBdr>
        <w:spacing w:after="0"/>
        <w:rPr>
          <w:rFonts w:ascii="Palatino Linotype" w:hAnsi="Palatino Linotype" w:cs="Arial"/>
        </w:rPr>
      </w:pPr>
      <w:r w:rsidRPr="00CE4C00">
        <w:rPr>
          <w:rFonts w:ascii="Palatino Linotype" w:hAnsi="Palatino Linotype" w:cs="Arial"/>
          <w:b/>
        </w:rPr>
        <w:t>Position Hours:</w:t>
      </w:r>
      <w:r w:rsidR="00CE4C00" w:rsidRPr="00CE4C00">
        <w:rPr>
          <w:rFonts w:ascii="Palatino Linotype" w:hAnsi="Palatino Linotype" w:cs="Arial"/>
          <w:b/>
        </w:rPr>
        <w:t xml:space="preserve">  </w:t>
      </w:r>
      <w:r w:rsidR="00212B8A">
        <w:rPr>
          <w:rFonts w:ascii="Palatino Linotype" w:hAnsi="Palatino Linotype" w:cs="Arial"/>
        </w:rPr>
        <w:t>Monday – Friday</w:t>
      </w:r>
      <w:r w:rsidR="00F17E31">
        <w:rPr>
          <w:rFonts w:ascii="Palatino Linotype" w:hAnsi="Palatino Linotype" w:cs="Arial"/>
        </w:rPr>
        <w:t>, 8am – 5pm</w:t>
      </w:r>
    </w:p>
    <w:p w14:paraId="0D7360F2" w14:textId="77777777" w:rsidR="00041C42" w:rsidRPr="00707B8F" w:rsidRDefault="00E51AD1" w:rsidP="00041C42">
      <w:pPr>
        <w:rPr>
          <w:rFonts w:ascii="Palatino Linotype" w:hAnsi="Palatino Linotype"/>
        </w:rPr>
      </w:pPr>
      <w:r w:rsidRPr="00CE4C00">
        <w:rPr>
          <w:rFonts w:ascii="Palatino Linotype" w:hAnsi="Palatino Linotype"/>
          <w:b/>
          <w:bCs/>
          <w:iCs/>
          <w:u w:val="single"/>
        </w:rPr>
        <w:t>POSITION SUMMARY</w:t>
      </w:r>
      <w:r w:rsidRPr="00CE4C00">
        <w:rPr>
          <w:rFonts w:ascii="Palatino Linotype" w:hAnsi="Palatino Linotype"/>
          <w:u w:val="single"/>
        </w:rPr>
        <w:t>:</w:t>
      </w:r>
      <w:r w:rsidR="00F17E31">
        <w:rPr>
          <w:rFonts w:ascii="Palatino Linotype" w:hAnsi="Palatino Linotype"/>
        </w:rPr>
        <w:t xml:space="preserve">  </w:t>
      </w:r>
      <w:r w:rsidR="00041C42" w:rsidRPr="00707B8F">
        <w:rPr>
          <w:rFonts w:ascii="Palatino Linotype" w:hAnsi="Palatino Linotype"/>
        </w:rPr>
        <w:t xml:space="preserve">The </w:t>
      </w:r>
      <w:r w:rsidR="00041C42">
        <w:rPr>
          <w:rFonts w:ascii="Palatino Linotype" w:hAnsi="Palatino Linotype"/>
        </w:rPr>
        <w:t xml:space="preserve">Accounting Assistant is responsible for providing financial and administrative support </w:t>
      </w:r>
      <w:proofErr w:type="gramStart"/>
      <w:r w:rsidR="00041C42">
        <w:rPr>
          <w:rFonts w:ascii="Palatino Linotype" w:hAnsi="Palatino Linotype"/>
        </w:rPr>
        <w:t>in order to</w:t>
      </w:r>
      <w:proofErr w:type="gramEnd"/>
      <w:r w:rsidR="00041C42">
        <w:rPr>
          <w:rFonts w:ascii="Palatino Linotype" w:hAnsi="Palatino Linotype"/>
        </w:rPr>
        <w:t xml:space="preserve"> ensure effective, efficient, and accurate financial operations.</w:t>
      </w:r>
    </w:p>
    <w:p w14:paraId="3C46DD92" w14:textId="77777777" w:rsidR="00212B8A" w:rsidRPr="00B17B3C" w:rsidRDefault="00212B8A" w:rsidP="00212B8A">
      <w:pPr>
        <w:spacing w:after="0"/>
        <w:rPr>
          <w:rFonts w:ascii="Palatino Linotype" w:hAnsi="Palatino Linotype"/>
          <w:b/>
          <w:u w:val="single"/>
        </w:rPr>
      </w:pPr>
      <w:r>
        <w:rPr>
          <w:rFonts w:ascii="Palatino Linotype" w:hAnsi="Palatino Linotype"/>
          <w:b/>
          <w:u w:val="single"/>
        </w:rPr>
        <w:t xml:space="preserve">JOB </w:t>
      </w:r>
      <w:r w:rsidRPr="00B17B3C">
        <w:rPr>
          <w:rFonts w:ascii="Palatino Linotype" w:hAnsi="Palatino Linotype"/>
          <w:b/>
          <w:u w:val="single"/>
        </w:rPr>
        <w:t>DUTIES/RESPONSIBILITIES:</w:t>
      </w:r>
    </w:p>
    <w:p w14:paraId="46C631BA" w14:textId="77777777" w:rsidR="00041C42" w:rsidRDefault="00041C42" w:rsidP="00041C42">
      <w:pPr>
        <w:numPr>
          <w:ilvl w:val="0"/>
          <w:numId w:val="7"/>
        </w:numPr>
        <w:spacing w:after="0"/>
        <w:rPr>
          <w:rFonts w:ascii="Palatino Linotype" w:hAnsi="Palatino Linotype"/>
        </w:rPr>
      </w:pPr>
      <w:r>
        <w:rPr>
          <w:rFonts w:ascii="Palatino Linotype" w:hAnsi="Palatino Linotype"/>
        </w:rPr>
        <w:t xml:space="preserve">Prints the following A/P reports </w:t>
      </w:r>
      <w:proofErr w:type="gramStart"/>
      <w:r>
        <w:rPr>
          <w:rFonts w:ascii="Palatino Linotype" w:hAnsi="Palatino Linotype"/>
        </w:rPr>
        <w:t>on a monthly basis</w:t>
      </w:r>
      <w:proofErr w:type="gramEnd"/>
      <w:r>
        <w:rPr>
          <w:rFonts w:ascii="Palatino Linotype" w:hAnsi="Palatino Linotype"/>
        </w:rPr>
        <w:t>:</w:t>
      </w:r>
    </w:p>
    <w:p w14:paraId="3C6E85CF" w14:textId="77777777" w:rsidR="00041C42" w:rsidRPr="00B13435" w:rsidRDefault="00041C42" w:rsidP="00041C42">
      <w:pPr>
        <w:numPr>
          <w:ilvl w:val="1"/>
          <w:numId w:val="7"/>
        </w:numPr>
        <w:spacing w:after="0"/>
        <w:ind w:left="720" w:hanging="360"/>
        <w:rPr>
          <w:rFonts w:ascii="Palatino Linotype" w:hAnsi="Palatino Linotype"/>
        </w:rPr>
      </w:pPr>
      <w:r w:rsidRPr="00B13435">
        <w:rPr>
          <w:rFonts w:ascii="Palatino Linotype" w:hAnsi="Palatino Linotype"/>
        </w:rPr>
        <w:t>Aged A/P</w:t>
      </w:r>
    </w:p>
    <w:p w14:paraId="77103CD9" w14:textId="77777777" w:rsidR="00041C42" w:rsidRDefault="00041C42" w:rsidP="00041C42">
      <w:pPr>
        <w:numPr>
          <w:ilvl w:val="1"/>
          <w:numId w:val="8"/>
        </w:numPr>
        <w:spacing w:after="0"/>
        <w:ind w:left="720" w:hanging="360"/>
        <w:rPr>
          <w:rFonts w:ascii="Palatino Linotype" w:hAnsi="Palatino Linotype"/>
        </w:rPr>
      </w:pPr>
      <w:r>
        <w:rPr>
          <w:rFonts w:ascii="Palatino Linotype" w:hAnsi="Palatino Linotype"/>
        </w:rPr>
        <w:t>Check Register</w:t>
      </w:r>
    </w:p>
    <w:p w14:paraId="44FB4B31" w14:textId="77777777" w:rsidR="00041C42" w:rsidRPr="00DA64B6" w:rsidRDefault="00041C42" w:rsidP="00041C42">
      <w:pPr>
        <w:numPr>
          <w:ilvl w:val="1"/>
          <w:numId w:val="8"/>
        </w:numPr>
        <w:spacing w:after="0"/>
        <w:ind w:left="720" w:hanging="360"/>
        <w:rPr>
          <w:rFonts w:ascii="Palatino Linotype" w:hAnsi="Palatino Linotype"/>
        </w:rPr>
      </w:pPr>
      <w:r>
        <w:rPr>
          <w:rFonts w:ascii="Palatino Linotype" w:hAnsi="Palatino Linotype"/>
        </w:rPr>
        <w:t>Cash Disbursement Journal</w:t>
      </w:r>
    </w:p>
    <w:p w14:paraId="7780621A" w14:textId="77777777" w:rsidR="00041C42" w:rsidRDefault="00041C42" w:rsidP="00041C42">
      <w:pPr>
        <w:numPr>
          <w:ilvl w:val="0"/>
          <w:numId w:val="7"/>
        </w:numPr>
        <w:spacing w:after="0"/>
        <w:rPr>
          <w:rFonts w:ascii="Palatino Linotype" w:hAnsi="Palatino Linotype"/>
        </w:rPr>
      </w:pPr>
      <w:r>
        <w:rPr>
          <w:rFonts w:ascii="Palatino Linotype" w:hAnsi="Palatino Linotype"/>
        </w:rPr>
        <w:t>Receives, verifies, posts, and files invoices and requisitions for goods and services.</w:t>
      </w:r>
    </w:p>
    <w:p w14:paraId="13406E58" w14:textId="77777777" w:rsidR="00041C42" w:rsidRDefault="00041C42" w:rsidP="00041C42">
      <w:pPr>
        <w:numPr>
          <w:ilvl w:val="0"/>
          <w:numId w:val="7"/>
        </w:numPr>
        <w:spacing w:after="0"/>
        <w:rPr>
          <w:rFonts w:ascii="Palatino Linotype" w:hAnsi="Palatino Linotype"/>
        </w:rPr>
      </w:pPr>
      <w:r>
        <w:rPr>
          <w:rFonts w:ascii="Palatino Linotype" w:hAnsi="Palatino Linotype"/>
        </w:rPr>
        <w:t>Maintains vendor files.</w:t>
      </w:r>
    </w:p>
    <w:p w14:paraId="29D5D2DA" w14:textId="77777777" w:rsidR="00041C42" w:rsidRDefault="00041C42" w:rsidP="00041C42">
      <w:pPr>
        <w:numPr>
          <w:ilvl w:val="0"/>
          <w:numId w:val="7"/>
        </w:numPr>
        <w:spacing w:after="0"/>
        <w:rPr>
          <w:rFonts w:ascii="Palatino Linotype" w:hAnsi="Palatino Linotype"/>
        </w:rPr>
      </w:pPr>
      <w:r>
        <w:rPr>
          <w:rFonts w:ascii="Palatino Linotype" w:hAnsi="Palatino Linotype"/>
        </w:rPr>
        <w:t>Verifies that transactions comply with HCRHC policies and procedures.</w:t>
      </w:r>
    </w:p>
    <w:p w14:paraId="0B06C778" w14:textId="77777777" w:rsidR="00041C42" w:rsidRDefault="00041C42" w:rsidP="00041C42">
      <w:pPr>
        <w:numPr>
          <w:ilvl w:val="0"/>
          <w:numId w:val="7"/>
        </w:numPr>
        <w:spacing w:after="0"/>
        <w:rPr>
          <w:rFonts w:ascii="Palatino Linotype" w:hAnsi="Palatino Linotype"/>
        </w:rPr>
      </w:pPr>
      <w:r>
        <w:rPr>
          <w:rFonts w:ascii="Palatino Linotype" w:hAnsi="Palatino Linotype"/>
        </w:rPr>
        <w:t xml:space="preserve">Properly codes invoices/check requests, </w:t>
      </w:r>
      <w:proofErr w:type="gramStart"/>
      <w:r>
        <w:rPr>
          <w:rFonts w:ascii="Palatino Linotype" w:hAnsi="Palatino Linotype"/>
        </w:rPr>
        <w:t>inputs</w:t>
      </w:r>
      <w:proofErr w:type="gramEnd"/>
      <w:r>
        <w:rPr>
          <w:rFonts w:ascii="Palatino Linotype" w:hAnsi="Palatino Linotype"/>
        </w:rPr>
        <w:t xml:space="preserve"> and posts approved invoices voucher request.  </w:t>
      </w:r>
    </w:p>
    <w:p w14:paraId="1E1F0B01" w14:textId="77777777" w:rsidR="00041C42" w:rsidRDefault="00041C42" w:rsidP="00041C42">
      <w:pPr>
        <w:numPr>
          <w:ilvl w:val="0"/>
          <w:numId w:val="7"/>
        </w:numPr>
        <w:spacing w:after="0"/>
        <w:rPr>
          <w:rFonts w:ascii="Palatino Linotype" w:hAnsi="Palatino Linotype"/>
        </w:rPr>
      </w:pPr>
      <w:r>
        <w:rPr>
          <w:rFonts w:ascii="Palatino Linotype" w:hAnsi="Palatino Linotype"/>
        </w:rPr>
        <w:t>Prepares vendor and employee checks.</w:t>
      </w:r>
    </w:p>
    <w:p w14:paraId="27F5F8FC" w14:textId="77777777" w:rsidR="00041C42" w:rsidRDefault="00041C42" w:rsidP="00041C42">
      <w:pPr>
        <w:numPr>
          <w:ilvl w:val="0"/>
          <w:numId w:val="7"/>
        </w:numPr>
        <w:spacing w:after="0"/>
        <w:rPr>
          <w:rFonts w:ascii="Palatino Linotype" w:hAnsi="Palatino Linotype"/>
        </w:rPr>
      </w:pPr>
      <w:r>
        <w:rPr>
          <w:rFonts w:ascii="Palatino Linotype" w:hAnsi="Palatino Linotype"/>
        </w:rPr>
        <w:t>Maintains listing of accounts payable accounts.</w:t>
      </w:r>
    </w:p>
    <w:p w14:paraId="225DAA4C" w14:textId="77777777" w:rsidR="00041C42" w:rsidRDefault="00041C42" w:rsidP="00041C42">
      <w:pPr>
        <w:numPr>
          <w:ilvl w:val="0"/>
          <w:numId w:val="7"/>
        </w:numPr>
        <w:spacing w:after="0"/>
        <w:rPr>
          <w:rFonts w:ascii="Palatino Linotype" w:hAnsi="Palatino Linotype"/>
        </w:rPr>
      </w:pPr>
      <w:r>
        <w:rPr>
          <w:rFonts w:ascii="Palatino Linotype" w:hAnsi="Palatino Linotype"/>
        </w:rPr>
        <w:t>Prepares and sends 1099’s at the year-end as appropriate.</w:t>
      </w:r>
    </w:p>
    <w:p w14:paraId="7E5AFBC6" w14:textId="77777777" w:rsidR="00041C42" w:rsidRDefault="00041C42" w:rsidP="00041C42">
      <w:pPr>
        <w:numPr>
          <w:ilvl w:val="0"/>
          <w:numId w:val="7"/>
        </w:numPr>
        <w:spacing w:after="0"/>
        <w:rPr>
          <w:rFonts w:ascii="Palatino Linotype" w:hAnsi="Palatino Linotype"/>
        </w:rPr>
      </w:pPr>
      <w:r>
        <w:rPr>
          <w:rFonts w:ascii="Palatino Linotype" w:hAnsi="Palatino Linotype"/>
        </w:rPr>
        <w:t>Responds to inquiries and resolve any invoice discrepancies.</w:t>
      </w:r>
    </w:p>
    <w:p w14:paraId="0379D6CA" w14:textId="77777777" w:rsidR="00041C42" w:rsidRDefault="00041C42" w:rsidP="00041C42">
      <w:pPr>
        <w:numPr>
          <w:ilvl w:val="0"/>
          <w:numId w:val="7"/>
        </w:numPr>
        <w:spacing w:after="0"/>
        <w:rPr>
          <w:rFonts w:ascii="Palatino Linotype" w:hAnsi="Palatino Linotype"/>
        </w:rPr>
      </w:pPr>
      <w:r>
        <w:rPr>
          <w:rFonts w:ascii="Palatino Linotype" w:hAnsi="Palatino Linotype"/>
        </w:rPr>
        <w:t>Works with external auditor to successfully complete annual audit.</w:t>
      </w:r>
    </w:p>
    <w:p w14:paraId="7431C099" w14:textId="77777777" w:rsidR="00041C42" w:rsidRDefault="00041C42" w:rsidP="00041C42">
      <w:pPr>
        <w:numPr>
          <w:ilvl w:val="0"/>
          <w:numId w:val="7"/>
        </w:numPr>
        <w:spacing w:after="0"/>
        <w:rPr>
          <w:rFonts w:ascii="Palatino Linotype" w:hAnsi="Palatino Linotype"/>
        </w:rPr>
      </w:pPr>
      <w:r>
        <w:rPr>
          <w:rFonts w:ascii="Palatino Linotype" w:hAnsi="Palatino Linotype"/>
        </w:rPr>
        <w:t>Maintains and processes approved office and break room supply orders and inventory according to policies and procedures and sends to outlying clinics as needed.</w:t>
      </w:r>
    </w:p>
    <w:p w14:paraId="33B696C8" w14:textId="77777777" w:rsidR="00041C42" w:rsidRDefault="00041C42" w:rsidP="00041C42">
      <w:pPr>
        <w:numPr>
          <w:ilvl w:val="0"/>
          <w:numId w:val="7"/>
        </w:numPr>
        <w:spacing w:after="0"/>
        <w:rPr>
          <w:rFonts w:ascii="Palatino Linotype" w:hAnsi="Palatino Linotype"/>
        </w:rPr>
      </w:pPr>
      <w:r>
        <w:rPr>
          <w:rFonts w:ascii="Palatino Linotype" w:hAnsi="Palatino Linotype"/>
        </w:rPr>
        <w:t>Processes monthly A/R Invoices (Prescription Shop, Hardin County Medical Center).</w:t>
      </w:r>
    </w:p>
    <w:p w14:paraId="7EC35164" w14:textId="77777777" w:rsidR="00041C42" w:rsidRDefault="00041C42" w:rsidP="00041C42">
      <w:pPr>
        <w:numPr>
          <w:ilvl w:val="0"/>
          <w:numId w:val="7"/>
        </w:numPr>
        <w:spacing w:after="0"/>
        <w:rPr>
          <w:rFonts w:ascii="Palatino Linotype" w:hAnsi="Palatino Linotype"/>
        </w:rPr>
      </w:pPr>
      <w:r>
        <w:rPr>
          <w:rFonts w:ascii="Palatino Linotype" w:hAnsi="Palatino Linotype"/>
        </w:rPr>
        <w:t>Processes Billing Department approved insurance overpayments according to policies &amp; procedures.</w:t>
      </w:r>
    </w:p>
    <w:p w14:paraId="26166842" w14:textId="77777777" w:rsidR="00041C42" w:rsidRPr="00DA64B6" w:rsidRDefault="00041C42" w:rsidP="00041C42">
      <w:pPr>
        <w:numPr>
          <w:ilvl w:val="0"/>
          <w:numId w:val="7"/>
        </w:numPr>
        <w:spacing w:after="0"/>
        <w:rPr>
          <w:rFonts w:ascii="Palatino Linotype" w:hAnsi="Palatino Linotype"/>
        </w:rPr>
      </w:pPr>
      <w:r>
        <w:rPr>
          <w:rFonts w:ascii="Palatino Linotype" w:hAnsi="Palatino Linotype"/>
        </w:rPr>
        <w:t>Prepares and sends tax-exempt certificates and W-9’s as needed.</w:t>
      </w:r>
    </w:p>
    <w:p w14:paraId="44AA7A6D" w14:textId="77777777" w:rsidR="00041C42" w:rsidRDefault="00041C42" w:rsidP="00041C42">
      <w:pPr>
        <w:numPr>
          <w:ilvl w:val="0"/>
          <w:numId w:val="7"/>
        </w:numPr>
        <w:spacing w:after="0"/>
        <w:rPr>
          <w:rFonts w:ascii="Palatino Linotype" w:hAnsi="Palatino Linotype"/>
        </w:rPr>
      </w:pPr>
      <w:r>
        <w:rPr>
          <w:rFonts w:ascii="Palatino Linotype" w:hAnsi="Palatino Linotype"/>
        </w:rPr>
        <w:t>Checks work for completeness and accuracy.</w:t>
      </w:r>
    </w:p>
    <w:p w14:paraId="5B278841" w14:textId="77777777" w:rsidR="00041C42" w:rsidRDefault="00041C42" w:rsidP="00041C42">
      <w:pPr>
        <w:numPr>
          <w:ilvl w:val="0"/>
          <w:numId w:val="7"/>
        </w:numPr>
        <w:spacing w:after="0"/>
        <w:rPr>
          <w:rFonts w:ascii="Palatino Linotype" w:hAnsi="Palatino Linotype"/>
        </w:rPr>
      </w:pPr>
      <w:r w:rsidRPr="00136295">
        <w:rPr>
          <w:rFonts w:ascii="Palatino Linotype" w:hAnsi="Palatino Linotype"/>
        </w:rPr>
        <w:t>Verifies and posts details of business transactions, such as funds received and disbursed</w:t>
      </w:r>
      <w:r>
        <w:rPr>
          <w:rFonts w:ascii="Palatino Linotype" w:hAnsi="Palatino Linotype"/>
        </w:rPr>
        <w:t>.</w:t>
      </w:r>
    </w:p>
    <w:p w14:paraId="16A30B98" w14:textId="77777777" w:rsidR="00041C42" w:rsidRDefault="00041C42" w:rsidP="00041C42">
      <w:pPr>
        <w:numPr>
          <w:ilvl w:val="0"/>
          <w:numId w:val="7"/>
        </w:numPr>
        <w:spacing w:after="0"/>
        <w:rPr>
          <w:rFonts w:ascii="Palatino Linotype" w:hAnsi="Palatino Linotype"/>
        </w:rPr>
      </w:pPr>
      <w:r>
        <w:rPr>
          <w:rFonts w:ascii="Palatino Linotype" w:hAnsi="Palatino Linotype"/>
        </w:rPr>
        <w:t>T</w:t>
      </w:r>
      <w:r w:rsidRPr="00136295">
        <w:rPr>
          <w:rFonts w:ascii="Palatino Linotype" w:hAnsi="Palatino Linotype"/>
        </w:rPr>
        <w:t>otal</w:t>
      </w:r>
      <w:r>
        <w:rPr>
          <w:rFonts w:ascii="Palatino Linotype" w:hAnsi="Palatino Linotype"/>
        </w:rPr>
        <w:t>s</w:t>
      </w:r>
      <w:r w:rsidRPr="00136295">
        <w:rPr>
          <w:rFonts w:ascii="Palatino Linotype" w:hAnsi="Palatino Linotype"/>
        </w:rPr>
        <w:t>, balance</w:t>
      </w:r>
      <w:r>
        <w:rPr>
          <w:rFonts w:ascii="Palatino Linotype" w:hAnsi="Palatino Linotype"/>
        </w:rPr>
        <w:t>s</w:t>
      </w:r>
      <w:r w:rsidRPr="00136295">
        <w:rPr>
          <w:rFonts w:ascii="Palatino Linotype" w:hAnsi="Palatino Linotype"/>
        </w:rPr>
        <w:t>, and reconcile</w:t>
      </w:r>
      <w:r>
        <w:rPr>
          <w:rFonts w:ascii="Palatino Linotype" w:hAnsi="Palatino Linotype"/>
        </w:rPr>
        <w:t>s</w:t>
      </w:r>
      <w:r w:rsidRPr="00136295">
        <w:rPr>
          <w:rFonts w:ascii="Palatino Linotype" w:hAnsi="Palatino Linotype"/>
        </w:rPr>
        <w:t xml:space="preserve"> billing vouchers</w:t>
      </w:r>
      <w:r>
        <w:rPr>
          <w:rFonts w:ascii="Palatino Linotype" w:hAnsi="Palatino Linotype"/>
        </w:rPr>
        <w:t xml:space="preserve"> to</w:t>
      </w:r>
      <w:r w:rsidRPr="00136295">
        <w:rPr>
          <w:rFonts w:ascii="Palatino Linotype" w:hAnsi="Palatino Linotype"/>
        </w:rPr>
        <w:t xml:space="preserve"> ensure the completeness and accuracy of data on accounts</w:t>
      </w:r>
      <w:r>
        <w:rPr>
          <w:rFonts w:ascii="Palatino Linotype" w:hAnsi="Palatino Linotype"/>
        </w:rPr>
        <w:t>.</w:t>
      </w:r>
    </w:p>
    <w:p w14:paraId="080081DE" w14:textId="77777777" w:rsidR="00041C42" w:rsidRDefault="00041C42" w:rsidP="00041C42">
      <w:pPr>
        <w:numPr>
          <w:ilvl w:val="0"/>
          <w:numId w:val="7"/>
        </w:numPr>
        <w:spacing w:after="0"/>
        <w:rPr>
          <w:rFonts w:ascii="Palatino Linotype" w:hAnsi="Palatino Linotype"/>
        </w:rPr>
      </w:pPr>
      <w:r>
        <w:rPr>
          <w:rFonts w:ascii="Palatino Linotype" w:hAnsi="Palatino Linotype"/>
        </w:rPr>
        <w:t>C</w:t>
      </w:r>
      <w:r w:rsidRPr="00136295">
        <w:rPr>
          <w:rFonts w:ascii="Palatino Linotype" w:hAnsi="Palatino Linotype"/>
        </w:rPr>
        <w:t>ode</w:t>
      </w:r>
      <w:r>
        <w:rPr>
          <w:rFonts w:ascii="Palatino Linotype" w:hAnsi="Palatino Linotype"/>
        </w:rPr>
        <w:t>s</w:t>
      </w:r>
      <w:r w:rsidRPr="00136295">
        <w:rPr>
          <w:rFonts w:ascii="Palatino Linotype" w:hAnsi="Palatino Linotype"/>
        </w:rPr>
        <w:t xml:space="preserve"> documents according to company procedures. </w:t>
      </w:r>
    </w:p>
    <w:p w14:paraId="1682C53E" w14:textId="77777777" w:rsidR="00041C42" w:rsidRDefault="00041C42" w:rsidP="00041C42">
      <w:pPr>
        <w:numPr>
          <w:ilvl w:val="0"/>
          <w:numId w:val="7"/>
        </w:numPr>
        <w:spacing w:after="0"/>
        <w:rPr>
          <w:rFonts w:ascii="Palatino Linotype" w:hAnsi="Palatino Linotype"/>
        </w:rPr>
      </w:pPr>
      <w:r>
        <w:rPr>
          <w:rFonts w:ascii="Palatino Linotype" w:hAnsi="Palatino Linotype"/>
        </w:rPr>
        <w:t>Maintains and manages purchase requisition process using company standards and obtaining necessary authorizations for purchases.</w:t>
      </w:r>
    </w:p>
    <w:p w14:paraId="31D599B7" w14:textId="77777777" w:rsidR="00041C42" w:rsidRDefault="00041C42" w:rsidP="00041C42">
      <w:pPr>
        <w:numPr>
          <w:ilvl w:val="0"/>
          <w:numId w:val="7"/>
        </w:numPr>
        <w:spacing w:after="0"/>
        <w:rPr>
          <w:rFonts w:ascii="Palatino Linotype" w:hAnsi="Palatino Linotype"/>
        </w:rPr>
      </w:pPr>
      <w:r>
        <w:rPr>
          <w:rFonts w:ascii="Palatino Linotype" w:hAnsi="Palatino Linotype"/>
        </w:rPr>
        <w:t>Obtains monthly budget variance reports &amp; compile.</w:t>
      </w:r>
    </w:p>
    <w:p w14:paraId="6A76D22D" w14:textId="77777777" w:rsidR="00041C42" w:rsidRDefault="00041C42" w:rsidP="00041C42">
      <w:pPr>
        <w:numPr>
          <w:ilvl w:val="0"/>
          <w:numId w:val="7"/>
        </w:numPr>
        <w:spacing w:after="0"/>
        <w:rPr>
          <w:rFonts w:ascii="Palatino Linotype" w:hAnsi="Palatino Linotype" w:cs="Arial"/>
        </w:rPr>
      </w:pPr>
      <w:r>
        <w:rPr>
          <w:rFonts w:ascii="Palatino Linotype" w:hAnsi="Palatino Linotype" w:cs="Arial"/>
        </w:rPr>
        <w:t>Assists with monthly General Ledger (G/L) account reconciliation.</w:t>
      </w:r>
    </w:p>
    <w:p w14:paraId="6B69FA3D" w14:textId="77777777" w:rsidR="00041C42" w:rsidRDefault="00041C42" w:rsidP="00041C42">
      <w:pPr>
        <w:numPr>
          <w:ilvl w:val="0"/>
          <w:numId w:val="7"/>
        </w:numPr>
        <w:spacing w:after="0"/>
        <w:rPr>
          <w:rFonts w:ascii="Palatino Linotype" w:hAnsi="Palatino Linotype"/>
        </w:rPr>
      </w:pPr>
      <w:r>
        <w:rPr>
          <w:rFonts w:ascii="Palatino Linotype" w:hAnsi="Palatino Linotype"/>
        </w:rPr>
        <w:t>W</w:t>
      </w:r>
      <w:r w:rsidRPr="00136295">
        <w:rPr>
          <w:rFonts w:ascii="Palatino Linotype" w:hAnsi="Palatino Linotype"/>
        </w:rPr>
        <w:t>rite</w:t>
      </w:r>
      <w:r>
        <w:rPr>
          <w:rFonts w:ascii="Palatino Linotype" w:hAnsi="Palatino Linotype"/>
        </w:rPr>
        <w:t>s</w:t>
      </w:r>
      <w:r w:rsidRPr="00136295">
        <w:rPr>
          <w:rFonts w:ascii="Palatino Linotype" w:hAnsi="Palatino Linotype"/>
        </w:rPr>
        <w:t xml:space="preserve"> letters and make</w:t>
      </w:r>
      <w:r>
        <w:rPr>
          <w:rFonts w:ascii="Palatino Linotype" w:hAnsi="Palatino Linotype"/>
        </w:rPr>
        <w:t>s</w:t>
      </w:r>
      <w:r w:rsidRPr="00136295">
        <w:rPr>
          <w:rFonts w:ascii="Palatino Linotype" w:hAnsi="Palatino Linotype"/>
        </w:rPr>
        <w:t xml:space="preserve"> phone calls to customers or clients.</w:t>
      </w:r>
    </w:p>
    <w:p w14:paraId="5BB1D398" w14:textId="77777777" w:rsidR="00041C42" w:rsidRDefault="00041C42" w:rsidP="00041C42">
      <w:pPr>
        <w:numPr>
          <w:ilvl w:val="0"/>
          <w:numId w:val="7"/>
        </w:numPr>
        <w:spacing w:after="0"/>
        <w:rPr>
          <w:rFonts w:ascii="Palatino Linotype" w:hAnsi="Palatino Linotype"/>
        </w:rPr>
      </w:pPr>
      <w:r>
        <w:rPr>
          <w:rFonts w:ascii="Palatino Linotype" w:hAnsi="Palatino Linotype"/>
        </w:rPr>
        <w:t>Receives and logs packages etc. for HCRHC and delivers to appropriate parties. Also schedules pick-ups as needed.</w:t>
      </w:r>
    </w:p>
    <w:p w14:paraId="500F5B8A" w14:textId="77777777" w:rsidR="00041C42" w:rsidRDefault="00041C42" w:rsidP="00041C42">
      <w:pPr>
        <w:numPr>
          <w:ilvl w:val="0"/>
          <w:numId w:val="7"/>
        </w:numPr>
        <w:spacing w:after="0"/>
        <w:rPr>
          <w:rFonts w:ascii="Palatino Linotype" w:hAnsi="Palatino Linotype"/>
        </w:rPr>
      </w:pPr>
      <w:r>
        <w:rPr>
          <w:rFonts w:ascii="Palatino Linotype" w:hAnsi="Palatino Linotype"/>
        </w:rPr>
        <w:lastRenderedPageBreak/>
        <w:t xml:space="preserve">Assists CFO with special projects as needed. </w:t>
      </w:r>
    </w:p>
    <w:p w14:paraId="7837977E" w14:textId="77777777" w:rsidR="00041C42" w:rsidRDefault="00041C42" w:rsidP="00041C42">
      <w:pPr>
        <w:numPr>
          <w:ilvl w:val="0"/>
          <w:numId w:val="7"/>
        </w:numPr>
        <w:spacing w:after="0"/>
        <w:rPr>
          <w:rFonts w:ascii="Palatino Linotype" w:hAnsi="Palatino Linotype"/>
        </w:rPr>
      </w:pPr>
      <w:r w:rsidRPr="00DA64B6">
        <w:rPr>
          <w:rFonts w:ascii="Palatino Linotype" w:hAnsi="Palatino Linotype"/>
        </w:rPr>
        <w:t xml:space="preserve">Performs other necessary duties as required by the health center to meet the goal of providing primary health </w:t>
      </w:r>
      <w:r>
        <w:rPr>
          <w:rFonts w:ascii="Palatino Linotype" w:hAnsi="Palatino Linotype"/>
        </w:rPr>
        <w:t xml:space="preserve">     </w:t>
      </w:r>
      <w:r w:rsidRPr="00DA64B6">
        <w:rPr>
          <w:rFonts w:ascii="Palatino Linotype" w:hAnsi="Palatino Linotype"/>
        </w:rPr>
        <w:t>care services.</w:t>
      </w:r>
    </w:p>
    <w:p w14:paraId="673089BF" w14:textId="77777777" w:rsidR="00CE4C00" w:rsidRPr="00CE4C00" w:rsidRDefault="00CE4C00" w:rsidP="00CE4C00">
      <w:pPr>
        <w:spacing w:after="0"/>
        <w:jc w:val="both"/>
        <w:rPr>
          <w:rFonts w:ascii="Palatino Linotype" w:hAnsi="Palatino Linotype"/>
        </w:rPr>
      </w:pPr>
    </w:p>
    <w:p w14:paraId="4C21499D" w14:textId="77777777" w:rsidR="00CE4C00" w:rsidRPr="00CE4C00" w:rsidRDefault="00CE4C00" w:rsidP="00CE4C00">
      <w:pPr>
        <w:spacing w:after="0"/>
        <w:rPr>
          <w:rFonts w:ascii="Palatino Linotype" w:hAnsi="Palatino Linotype"/>
          <w:b/>
          <w:u w:val="single"/>
        </w:rPr>
      </w:pPr>
      <w:r w:rsidRPr="00CE4C00">
        <w:rPr>
          <w:rFonts w:ascii="Palatino Linotype" w:hAnsi="Palatino Linotype"/>
          <w:b/>
          <w:u w:val="single"/>
        </w:rPr>
        <w:t>EDUCATION/EXPERIENCE:</w:t>
      </w:r>
    </w:p>
    <w:p w14:paraId="4DA7A401" w14:textId="77777777" w:rsidR="00041C42" w:rsidRPr="00041C42" w:rsidRDefault="00041C42" w:rsidP="00041C42">
      <w:pPr>
        <w:numPr>
          <w:ilvl w:val="0"/>
          <w:numId w:val="9"/>
        </w:numPr>
        <w:spacing w:after="0"/>
        <w:jc w:val="both"/>
        <w:rPr>
          <w:rFonts w:ascii="Palatino Linotype" w:hAnsi="Palatino Linotype"/>
        </w:rPr>
      </w:pPr>
      <w:r w:rsidRPr="00041C42">
        <w:rPr>
          <w:rFonts w:ascii="Palatino Linotype" w:hAnsi="Palatino Linotype"/>
        </w:rPr>
        <w:t>High school diploma or equivalent.</w:t>
      </w:r>
    </w:p>
    <w:p w14:paraId="334B885D" w14:textId="77777777" w:rsidR="00041C42" w:rsidRPr="00041C42" w:rsidRDefault="00041C42" w:rsidP="00041C42">
      <w:pPr>
        <w:numPr>
          <w:ilvl w:val="0"/>
          <w:numId w:val="9"/>
        </w:numPr>
        <w:spacing w:after="0"/>
        <w:jc w:val="both"/>
        <w:rPr>
          <w:rFonts w:ascii="Palatino Linotype" w:hAnsi="Palatino Linotype"/>
        </w:rPr>
      </w:pPr>
      <w:r w:rsidRPr="00041C42">
        <w:rPr>
          <w:rFonts w:ascii="Palatino Linotype" w:hAnsi="Palatino Linotype"/>
        </w:rPr>
        <w:t xml:space="preserve">Associates degree in </w:t>
      </w:r>
      <w:proofErr w:type="gramStart"/>
      <w:r w:rsidRPr="00041C42">
        <w:rPr>
          <w:rFonts w:ascii="Palatino Linotype" w:hAnsi="Palatino Linotype"/>
        </w:rPr>
        <w:t>Accounting</w:t>
      </w:r>
      <w:proofErr w:type="gramEnd"/>
      <w:r w:rsidRPr="00041C42">
        <w:rPr>
          <w:rFonts w:ascii="Palatino Linotype" w:hAnsi="Palatino Linotype"/>
        </w:rPr>
        <w:t xml:space="preserve"> preferred.</w:t>
      </w:r>
    </w:p>
    <w:p w14:paraId="73BB34FE" w14:textId="77777777" w:rsidR="00041C42" w:rsidRPr="00041C42" w:rsidRDefault="00041C42" w:rsidP="00041C42">
      <w:pPr>
        <w:numPr>
          <w:ilvl w:val="0"/>
          <w:numId w:val="9"/>
        </w:numPr>
        <w:spacing w:after="0"/>
        <w:jc w:val="both"/>
        <w:rPr>
          <w:rFonts w:ascii="Palatino Linotype" w:hAnsi="Palatino Linotype"/>
        </w:rPr>
      </w:pPr>
      <w:r w:rsidRPr="00041C42">
        <w:rPr>
          <w:rFonts w:ascii="Palatino Linotype" w:hAnsi="Palatino Linotype"/>
        </w:rPr>
        <w:t>Business office experience up to three (3) years.</w:t>
      </w:r>
    </w:p>
    <w:p w14:paraId="6FECF2F9" w14:textId="77777777" w:rsidR="00041C42" w:rsidRPr="00041C42" w:rsidRDefault="00041C42" w:rsidP="00041C42">
      <w:pPr>
        <w:pStyle w:val="ListBullet"/>
        <w:numPr>
          <w:ilvl w:val="0"/>
          <w:numId w:val="9"/>
        </w:numPr>
        <w:rPr>
          <w:rFonts w:ascii="Palatino Linotype" w:hAnsi="Palatino Linotype"/>
          <w:sz w:val="22"/>
          <w:szCs w:val="22"/>
        </w:rPr>
      </w:pPr>
      <w:r w:rsidRPr="00041C42">
        <w:rPr>
          <w:rFonts w:ascii="Palatino Linotype" w:hAnsi="Palatino Linotype"/>
          <w:sz w:val="22"/>
          <w:szCs w:val="22"/>
        </w:rPr>
        <w:t xml:space="preserve">The ability to use current office machines, including Microsoft programs (Excel, Outlook &amp; Word). </w:t>
      </w:r>
    </w:p>
    <w:p w14:paraId="703240A7" w14:textId="77777777" w:rsidR="00041C42" w:rsidRPr="00041C42" w:rsidRDefault="00041C42" w:rsidP="00041C42">
      <w:pPr>
        <w:pStyle w:val="ListBullet"/>
        <w:numPr>
          <w:ilvl w:val="0"/>
          <w:numId w:val="9"/>
        </w:numPr>
        <w:rPr>
          <w:rFonts w:ascii="Palatino Linotype" w:hAnsi="Palatino Linotype"/>
          <w:sz w:val="22"/>
          <w:szCs w:val="22"/>
        </w:rPr>
      </w:pPr>
      <w:r w:rsidRPr="00041C42">
        <w:rPr>
          <w:rFonts w:ascii="Palatino Linotype" w:hAnsi="Palatino Linotype"/>
          <w:sz w:val="22"/>
          <w:szCs w:val="22"/>
        </w:rPr>
        <w:t>Knowledge of Peachtree accounting software or equivalent.</w:t>
      </w:r>
    </w:p>
    <w:p w14:paraId="52E72CCB" w14:textId="77777777" w:rsidR="00041C42" w:rsidRPr="00041C42" w:rsidRDefault="00041C42" w:rsidP="00041C42">
      <w:pPr>
        <w:pStyle w:val="ListBullet"/>
        <w:numPr>
          <w:ilvl w:val="0"/>
          <w:numId w:val="9"/>
        </w:numPr>
        <w:rPr>
          <w:rFonts w:ascii="Palatino Linotype" w:hAnsi="Palatino Linotype"/>
          <w:sz w:val="22"/>
          <w:szCs w:val="22"/>
        </w:rPr>
      </w:pPr>
      <w:r w:rsidRPr="00041C42">
        <w:rPr>
          <w:rFonts w:ascii="Palatino Linotype" w:hAnsi="Palatino Linotype"/>
          <w:sz w:val="22"/>
          <w:szCs w:val="22"/>
        </w:rPr>
        <w:t>Ability to meet tight deadlines.</w:t>
      </w:r>
    </w:p>
    <w:p w14:paraId="09AE57C4" w14:textId="77777777" w:rsidR="00041C42" w:rsidRPr="00041C42" w:rsidRDefault="00041C42" w:rsidP="00041C42">
      <w:pPr>
        <w:pStyle w:val="ListBullet"/>
        <w:numPr>
          <w:ilvl w:val="0"/>
          <w:numId w:val="9"/>
        </w:numPr>
        <w:rPr>
          <w:rFonts w:ascii="Palatino Linotype" w:hAnsi="Palatino Linotype"/>
          <w:sz w:val="22"/>
          <w:szCs w:val="22"/>
        </w:rPr>
      </w:pPr>
      <w:r w:rsidRPr="00041C42">
        <w:rPr>
          <w:rFonts w:ascii="Palatino Linotype" w:hAnsi="Palatino Linotype"/>
          <w:sz w:val="22"/>
          <w:szCs w:val="22"/>
        </w:rPr>
        <w:t>The ability to communicate effectively in person and on the telephone with other staff, the public, the patients, and the medical staff.</w:t>
      </w:r>
    </w:p>
    <w:p w14:paraId="0069C2E3" w14:textId="77777777" w:rsidR="00041C42" w:rsidRPr="00041C42" w:rsidRDefault="00041C42" w:rsidP="00041C42">
      <w:pPr>
        <w:pStyle w:val="ListBullet"/>
        <w:numPr>
          <w:ilvl w:val="0"/>
          <w:numId w:val="9"/>
        </w:numPr>
        <w:rPr>
          <w:rFonts w:ascii="Palatino Linotype" w:hAnsi="Palatino Linotype"/>
          <w:sz w:val="22"/>
          <w:szCs w:val="22"/>
        </w:rPr>
      </w:pPr>
      <w:r w:rsidRPr="00041C42">
        <w:rPr>
          <w:rFonts w:ascii="Palatino Linotype" w:hAnsi="Palatino Linotype"/>
          <w:sz w:val="22"/>
          <w:szCs w:val="22"/>
        </w:rPr>
        <w:t xml:space="preserve">Current, valid driver’s license and proof of auto insurance. </w:t>
      </w:r>
    </w:p>
    <w:p w14:paraId="6B5E6870" w14:textId="77777777" w:rsidR="00212B8A" w:rsidRDefault="00212B8A" w:rsidP="00212B8A">
      <w:pPr>
        <w:spacing w:after="0" w:line="260" w:lineRule="atLeast"/>
        <w:rPr>
          <w:rFonts w:ascii="Palatino Linotype" w:hAnsi="Palatino Linotype"/>
          <w:b/>
          <w:u w:val="single"/>
        </w:rPr>
      </w:pPr>
    </w:p>
    <w:p w14:paraId="1FD983DB" w14:textId="77777777" w:rsidR="00E51AD1" w:rsidRPr="00CE4C00" w:rsidRDefault="00E51AD1" w:rsidP="00E51AD1">
      <w:pPr>
        <w:spacing w:after="0" w:line="260" w:lineRule="atLeast"/>
        <w:rPr>
          <w:rFonts w:ascii="Palatino Linotype" w:hAnsi="Palatino Linotype"/>
        </w:rPr>
      </w:pPr>
      <w:r w:rsidRPr="00CE4C00">
        <w:rPr>
          <w:rFonts w:ascii="Palatino Linotype" w:hAnsi="Palatino Linotype"/>
          <w:b/>
          <w:u w:val="single"/>
        </w:rPr>
        <w:t>TO APPLY:</w:t>
      </w:r>
      <w:r w:rsidRPr="00CE4C00">
        <w:rPr>
          <w:rFonts w:ascii="Palatino Linotype" w:hAnsi="Palatino Linotype"/>
        </w:rPr>
        <w:tab/>
      </w:r>
    </w:p>
    <w:p w14:paraId="76A42313" w14:textId="77777777" w:rsidR="00DB32E6" w:rsidRDefault="00AC7AF1" w:rsidP="00E51AD1">
      <w:pPr>
        <w:spacing w:after="0" w:line="260" w:lineRule="atLeast"/>
        <w:rPr>
          <w:rFonts w:ascii="Palatino Linotype" w:hAnsi="Palatino Linotype"/>
        </w:rPr>
      </w:pPr>
      <w:r w:rsidRPr="00AC7AF1">
        <w:rPr>
          <w:rFonts w:ascii="Palatino Linotype" w:hAnsi="Palatino Linotype"/>
          <w:b/>
        </w:rPr>
        <w:t>Internal Applicants</w:t>
      </w:r>
      <w:r>
        <w:rPr>
          <w:rFonts w:ascii="Palatino Linotype" w:hAnsi="Palatino Linotype"/>
        </w:rPr>
        <w:t xml:space="preserve">: </w:t>
      </w:r>
      <w:r w:rsidR="00E51AD1" w:rsidRPr="00CE4C00">
        <w:rPr>
          <w:rFonts w:ascii="Palatino Linotype" w:hAnsi="Palatino Linotype"/>
        </w:rPr>
        <w:t>Please complete a transfer form and send to Human Resource</w:t>
      </w:r>
      <w:r>
        <w:rPr>
          <w:rFonts w:ascii="Palatino Linotype" w:hAnsi="Palatino Linotype"/>
        </w:rPr>
        <w:t>s.</w:t>
      </w:r>
    </w:p>
    <w:p w14:paraId="11E28ACA" w14:textId="1C351A37" w:rsidR="00AC7AF1" w:rsidRDefault="00AC7AF1" w:rsidP="00E51AD1">
      <w:pPr>
        <w:spacing w:after="0" w:line="260" w:lineRule="atLeast"/>
        <w:rPr>
          <w:rFonts w:ascii="Palatino Linotype" w:hAnsi="Palatino Linotype"/>
        </w:rPr>
      </w:pPr>
      <w:r w:rsidRPr="00AC7AF1">
        <w:rPr>
          <w:rFonts w:ascii="Palatino Linotype" w:hAnsi="Palatino Linotype"/>
          <w:b/>
        </w:rPr>
        <w:t>External Applicants</w:t>
      </w:r>
      <w:r>
        <w:rPr>
          <w:rFonts w:ascii="Palatino Linotype" w:hAnsi="Palatino Linotype"/>
        </w:rPr>
        <w:t>: Please submit a current resume to any of our Lifespan locations.</w:t>
      </w:r>
    </w:p>
    <w:p w14:paraId="3C3B7058" w14:textId="4F51BAEE" w:rsidR="00F17E31" w:rsidRDefault="00F17E31" w:rsidP="00E51AD1">
      <w:pPr>
        <w:spacing w:after="0" w:line="260" w:lineRule="atLeast"/>
        <w:rPr>
          <w:rFonts w:ascii="Palatino Linotype" w:hAnsi="Palatino Linotype"/>
        </w:rPr>
      </w:pPr>
    </w:p>
    <w:p w14:paraId="0D7D29EF" w14:textId="15BE77C4" w:rsidR="00F17E31" w:rsidRDefault="00F17E31" w:rsidP="00E51AD1">
      <w:pPr>
        <w:spacing w:after="0" w:line="260" w:lineRule="atLeast"/>
        <w:rPr>
          <w:rFonts w:ascii="Palatino Linotype" w:hAnsi="Palatino Linotype"/>
        </w:rPr>
      </w:pPr>
    </w:p>
    <w:p w14:paraId="470547AF" w14:textId="77777777" w:rsidR="00F17E31" w:rsidRPr="00CE4C00" w:rsidRDefault="00F17E31" w:rsidP="00E51AD1">
      <w:pPr>
        <w:spacing w:after="0" w:line="260" w:lineRule="atLeast"/>
        <w:rPr>
          <w:rFonts w:ascii="Palatino Linotype" w:hAnsi="Palatino Linotype"/>
        </w:rPr>
      </w:pPr>
    </w:p>
    <w:p w14:paraId="3AF316AA" w14:textId="77777777" w:rsidR="00E67402" w:rsidRPr="00CE4C00" w:rsidRDefault="00E67402" w:rsidP="00E51AD1">
      <w:pPr>
        <w:spacing w:after="0" w:line="260" w:lineRule="atLeast"/>
        <w:rPr>
          <w:rFonts w:ascii="Palatino Linotype" w:hAnsi="Palatino Linotype"/>
        </w:rPr>
      </w:pPr>
    </w:p>
    <w:tbl>
      <w:tblPr>
        <w:tblStyle w:val="TableGrid"/>
        <w:tblW w:w="0" w:type="auto"/>
        <w:tblLook w:val="04A0" w:firstRow="1" w:lastRow="0" w:firstColumn="1" w:lastColumn="0" w:noHBand="0" w:noVBand="1"/>
      </w:tblPr>
      <w:tblGrid>
        <w:gridCol w:w="9350"/>
      </w:tblGrid>
      <w:tr w:rsidR="00E67402" w:rsidRPr="00CE4C00" w14:paraId="248B168B" w14:textId="77777777" w:rsidTr="00E67402">
        <w:tc>
          <w:tcPr>
            <w:tcW w:w="9576" w:type="dxa"/>
          </w:tcPr>
          <w:p w14:paraId="1AB942D7" w14:textId="77777777" w:rsidR="00E67402" w:rsidRPr="00CE4C00" w:rsidRDefault="00E67402" w:rsidP="00E67402">
            <w:pPr>
              <w:spacing w:line="260" w:lineRule="atLeast"/>
              <w:jc w:val="center"/>
              <w:rPr>
                <w:rFonts w:ascii="Palatino Linotype" w:eastAsia="Calibri" w:hAnsi="Palatino Linotype" w:cs="Arial"/>
                <w:b/>
                <w:i/>
                <w:color w:val="000000"/>
              </w:rPr>
            </w:pPr>
            <w:r w:rsidRPr="00CE4C00">
              <w:rPr>
                <w:rFonts w:ascii="Palatino Linotype" w:eastAsia="Calibri" w:hAnsi="Palatino Linotype" w:cs="Arial"/>
                <w:b/>
                <w:i/>
                <w:color w:val="000000"/>
              </w:rPr>
              <w:t>EQUAL OPPORTUNITY EMPLOYEER</w:t>
            </w:r>
          </w:p>
          <w:p w14:paraId="5045E5BB" w14:textId="77777777" w:rsidR="00E67402" w:rsidRPr="00CE4C00" w:rsidRDefault="00E67402" w:rsidP="00E67402">
            <w:pPr>
              <w:spacing w:line="260" w:lineRule="atLeast"/>
              <w:rPr>
                <w:b/>
              </w:rPr>
            </w:pPr>
            <w:r w:rsidRPr="00CE4C00">
              <w:rPr>
                <w:rFonts w:ascii="Palatino Linotype" w:eastAsia="Calibri" w:hAnsi="Palatino Linotype" w:cs="Arial"/>
                <w:i/>
                <w:color w:val="000000"/>
              </w:rPr>
              <w:t>It is the policy of HCRHC not to discriminate against any employee or applicant for employment because he or she is an individual with a disability or a protected veteran, (</w:t>
            </w:r>
            <w:r w:rsidRPr="00CE4C00">
              <w:rPr>
                <w:rFonts w:ascii="Palatino Linotype" w:eastAsia="Calibri" w:hAnsi="Palatino Linotype" w:cs="Arial"/>
                <w:i/>
                <w:iCs/>
                <w:color w:val="000000"/>
              </w:rPr>
              <w:t>i.e.</w:t>
            </w:r>
            <w:r w:rsidRPr="00CE4C00">
              <w:rPr>
                <w:rFonts w:ascii="Palatino Linotype" w:eastAsia="Calibri" w:hAnsi="Palatino Linotype" w:cs="Arial"/>
                <w:i/>
                <w:color w:val="000000"/>
              </w:rPr>
              <w:t>, disabled veteran, Armed Forces service medal veteran, recently separated veteran, or other veteran who served during a war, or in a campaign or expedition for which a campaign badge has been authorized).  It is also the policy of HCRHC to take affirmative action to employ and to advance in employment, all persons regardless of their status as individuals with disabilities or protected veterans,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 employment.</w:t>
            </w:r>
          </w:p>
        </w:tc>
      </w:tr>
    </w:tbl>
    <w:p w14:paraId="06ECA3A6" w14:textId="77777777" w:rsidR="00E67402" w:rsidRDefault="00E67402" w:rsidP="00E51AD1">
      <w:pPr>
        <w:spacing w:after="0" w:line="260" w:lineRule="atLeast"/>
        <w:rPr>
          <w:b/>
          <w:sz w:val="28"/>
          <w:szCs w:val="28"/>
        </w:rPr>
      </w:pPr>
    </w:p>
    <w:sectPr w:rsidR="00E67402" w:rsidSect="00E51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F48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7100C7"/>
    <w:multiLevelType w:val="hybridMultilevel"/>
    <w:tmpl w:val="1CE001FA"/>
    <w:lvl w:ilvl="0" w:tplc="0409000F">
      <w:start w:val="1"/>
      <w:numFmt w:val="decimal"/>
      <w:lvlText w:val="%1."/>
      <w:lvlJc w:val="left"/>
      <w:pPr>
        <w:ind w:left="360" w:hanging="360"/>
      </w:pPr>
      <w:rPr>
        <w:rFonts w:hint="default"/>
      </w:rPr>
    </w:lvl>
    <w:lvl w:ilvl="1" w:tplc="31CA66B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3198E"/>
    <w:multiLevelType w:val="hybridMultilevel"/>
    <w:tmpl w:val="93E8ACEE"/>
    <w:lvl w:ilvl="0" w:tplc="9134E21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BBD3727"/>
    <w:multiLevelType w:val="hybridMultilevel"/>
    <w:tmpl w:val="88D01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776C5E"/>
    <w:multiLevelType w:val="hybridMultilevel"/>
    <w:tmpl w:val="266AF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3177B"/>
    <w:multiLevelType w:val="hybridMultilevel"/>
    <w:tmpl w:val="0672A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EB5A19"/>
    <w:multiLevelType w:val="hybridMultilevel"/>
    <w:tmpl w:val="43521E0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F43D47"/>
    <w:multiLevelType w:val="hybridMultilevel"/>
    <w:tmpl w:val="87704266"/>
    <w:lvl w:ilvl="0" w:tplc="94A65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A155C"/>
    <w:multiLevelType w:val="hybridMultilevel"/>
    <w:tmpl w:val="2B3C15E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6300953">
    <w:abstractNumId w:val="0"/>
  </w:num>
  <w:num w:numId="2" w16cid:durableId="1380548099">
    <w:abstractNumId w:val="3"/>
  </w:num>
  <w:num w:numId="3" w16cid:durableId="1245453930">
    <w:abstractNumId w:val="4"/>
  </w:num>
  <w:num w:numId="4" w16cid:durableId="1494569512">
    <w:abstractNumId w:val="5"/>
  </w:num>
  <w:num w:numId="5" w16cid:durableId="1785229961">
    <w:abstractNumId w:val="2"/>
  </w:num>
  <w:num w:numId="6" w16cid:durableId="1133254973">
    <w:abstractNumId w:val="6"/>
  </w:num>
  <w:num w:numId="7" w16cid:durableId="1503275817">
    <w:abstractNumId w:val="1"/>
  </w:num>
  <w:num w:numId="8" w16cid:durableId="1914700386">
    <w:abstractNumId w:val="8"/>
  </w:num>
  <w:num w:numId="9" w16cid:durableId="1254819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E6"/>
    <w:rsid w:val="00041C42"/>
    <w:rsid w:val="000618F1"/>
    <w:rsid w:val="00175A73"/>
    <w:rsid w:val="001A6DDB"/>
    <w:rsid w:val="001B599A"/>
    <w:rsid w:val="001C3F0E"/>
    <w:rsid w:val="001E708A"/>
    <w:rsid w:val="001F2F17"/>
    <w:rsid w:val="00212B8A"/>
    <w:rsid w:val="00225AD7"/>
    <w:rsid w:val="002643A8"/>
    <w:rsid w:val="00272279"/>
    <w:rsid w:val="002D280C"/>
    <w:rsid w:val="00316D01"/>
    <w:rsid w:val="00317244"/>
    <w:rsid w:val="003221ED"/>
    <w:rsid w:val="003733BF"/>
    <w:rsid w:val="003D054D"/>
    <w:rsid w:val="004125C3"/>
    <w:rsid w:val="004271ED"/>
    <w:rsid w:val="0045699B"/>
    <w:rsid w:val="004A2E1B"/>
    <w:rsid w:val="004A7967"/>
    <w:rsid w:val="0055342B"/>
    <w:rsid w:val="00614EA0"/>
    <w:rsid w:val="00635B7A"/>
    <w:rsid w:val="006429AF"/>
    <w:rsid w:val="006A169C"/>
    <w:rsid w:val="006F0355"/>
    <w:rsid w:val="007512D4"/>
    <w:rsid w:val="00783CB0"/>
    <w:rsid w:val="00821FB5"/>
    <w:rsid w:val="008C5EFC"/>
    <w:rsid w:val="008F28FC"/>
    <w:rsid w:val="00936306"/>
    <w:rsid w:val="00993C72"/>
    <w:rsid w:val="00995461"/>
    <w:rsid w:val="00A11BAC"/>
    <w:rsid w:val="00A2446A"/>
    <w:rsid w:val="00AC7AF1"/>
    <w:rsid w:val="00B16606"/>
    <w:rsid w:val="00C407BE"/>
    <w:rsid w:val="00C613F7"/>
    <w:rsid w:val="00C67213"/>
    <w:rsid w:val="00C706DB"/>
    <w:rsid w:val="00CE4C00"/>
    <w:rsid w:val="00D0551A"/>
    <w:rsid w:val="00D63DAF"/>
    <w:rsid w:val="00D90579"/>
    <w:rsid w:val="00DB32E6"/>
    <w:rsid w:val="00DF3FCF"/>
    <w:rsid w:val="00E14CB5"/>
    <w:rsid w:val="00E51AD1"/>
    <w:rsid w:val="00E5613D"/>
    <w:rsid w:val="00E67402"/>
    <w:rsid w:val="00E82AC6"/>
    <w:rsid w:val="00EB22E8"/>
    <w:rsid w:val="00F06A4A"/>
    <w:rsid w:val="00F1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041B"/>
  <w15:docId w15:val="{391AC10F-3593-4BFE-AAED-646467BB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17"/>
  </w:style>
  <w:style w:type="paragraph" w:styleId="Heading1">
    <w:name w:val="heading 1"/>
    <w:basedOn w:val="Normal"/>
    <w:next w:val="Normal"/>
    <w:link w:val="Heading1Char"/>
    <w:qFormat/>
    <w:rsid w:val="00DB32E6"/>
    <w:pPr>
      <w:keepNext/>
      <w:spacing w:after="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2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E6"/>
    <w:rPr>
      <w:rFonts w:ascii="Tahoma" w:hAnsi="Tahoma" w:cs="Tahoma"/>
      <w:sz w:val="16"/>
      <w:szCs w:val="16"/>
    </w:rPr>
  </w:style>
  <w:style w:type="character" w:customStyle="1" w:styleId="Heading1Char">
    <w:name w:val="Heading 1 Char"/>
    <w:basedOn w:val="DefaultParagraphFont"/>
    <w:link w:val="Heading1"/>
    <w:rsid w:val="00DB32E6"/>
    <w:rPr>
      <w:rFonts w:ascii="Arial" w:eastAsia="Times New Roman" w:hAnsi="Arial" w:cs="Times New Roman"/>
      <w:b/>
      <w:sz w:val="20"/>
      <w:szCs w:val="20"/>
    </w:rPr>
  </w:style>
  <w:style w:type="paragraph" w:customStyle="1" w:styleId="bodytext">
    <w:name w:val="bodytext"/>
    <w:basedOn w:val="Normal"/>
    <w:rsid w:val="00E51AD1"/>
    <w:pPr>
      <w:spacing w:before="100" w:beforeAutospacing="1" w:after="100" w:afterAutospacing="1" w:line="280" w:lineRule="atLeast"/>
    </w:pPr>
    <w:rPr>
      <w:rFonts w:ascii="Times New Roman" w:eastAsia="Times New Roman" w:hAnsi="Times New Roman" w:cs="Times New Roman"/>
      <w:sz w:val="20"/>
      <w:szCs w:val="20"/>
    </w:rPr>
  </w:style>
  <w:style w:type="table" w:styleId="TableGrid">
    <w:name w:val="Table Grid"/>
    <w:basedOn w:val="TableNormal"/>
    <w:uiPriority w:val="59"/>
    <w:rsid w:val="00E674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CE4C00"/>
    <w:pPr>
      <w:numPr>
        <w:numId w:val="1"/>
      </w:numPr>
      <w:spacing w:after="0"/>
    </w:pPr>
    <w:rPr>
      <w:rFonts w:ascii="Arial" w:eastAsia="Times New Roman" w:hAnsi="Arial" w:cs="Times New Roman"/>
      <w:sz w:val="24"/>
      <w:szCs w:val="24"/>
    </w:rPr>
  </w:style>
  <w:style w:type="paragraph" w:styleId="List">
    <w:name w:val="List"/>
    <w:basedOn w:val="Normal"/>
    <w:semiHidden/>
    <w:rsid w:val="00212B8A"/>
    <w:pPr>
      <w:spacing w:after="0"/>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DEA1-2182-4CD0-B320-458008AA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jeanette.cronise</dc:creator>
  <cp:lastModifiedBy>Howard, Amy</cp:lastModifiedBy>
  <cp:revision>2</cp:revision>
  <cp:lastPrinted>2020-06-12T15:32:00Z</cp:lastPrinted>
  <dcterms:created xsi:type="dcterms:W3CDTF">2022-06-30T18:06:00Z</dcterms:created>
  <dcterms:modified xsi:type="dcterms:W3CDTF">2022-06-30T18:06:00Z</dcterms:modified>
</cp:coreProperties>
</file>